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8AF6" w14:textId="77777777" w:rsidR="007277A9" w:rsidRPr="00CE7484" w:rsidRDefault="007277A9" w:rsidP="0024400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</w:rPr>
      </w:pPr>
      <w:r w:rsidRPr="00CE7484">
        <w:rPr>
          <w:rFonts w:eastAsia="Times New Roman" w:cstheme="minorHAnsi"/>
          <w:sz w:val="28"/>
          <w:szCs w:val="28"/>
          <w:u w:val="single"/>
        </w:rPr>
        <w:t>INDAGINE DI MERCATO – MODELLO PARTECIPAZIONE</w:t>
      </w:r>
    </w:p>
    <w:p w14:paraId="5DBDB35E" w14:textId="0F3528A1" w:rsidR="007277A9" w:rsidRPr="00CE7484" w:rsidRDefault="007277A9" w:rsidP="0024400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E7484">
        <w:rPr>
          <w:rFonts w:eastAsia="Times New Roman" w:cstheme="minorHAnsi"/>
          <w:sz w:val="28"/>
          <w:szCs w:val="28"/>
        </w:rPr>
        <w:t xml:space="preserve">SERVIZIO DI TRASPORTO VIA MARE DI AUTOMEZZI </w:t>
      </w:r>
      <w:r w:rsidR="00CE7484">
        <w:rPr>
          <w:rFonts w:eastAsia="Times New Roman" w:cstheme="minorHAnsi"/>
          <w:sz w:val="28"/>
          <w:szCs w:val="28"/>
        </w:rPr>
        <w:t xml:space="preserve">- </w:t>
      </w:r>
      <w:r w:rsidRPr="00CE7484">
        <w:rPr>
          <w:rFonts w:eastAsia="Times New Roman" w:cstheme="minorHAnsi"/>
          <w:sz w:val="28"/>
          <w:szCs w:val="28"/>
        </w:rPr>
        <w:t>ANNO 202</w:t>
      </w:r>
      <w:r w:rsidR="002C5979">
        <w:rPr>
          <w:rFonts w:eastAsia="Times New Roman" w:cstheme="minorHAnsi"/>
          <w:sz w:val="28"/>
          <w:szCs w:val="28"/>
        </w:rPr>
        <w:t>2</w:t>
      </w:r>
    </w:p>
    <w:p w14:paraId="5196F93C" w14:textId="77777777" w:rsidR="007277A9" w:rsidRPr="00CE7484" w:rsidRDefault="007277A9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E455B4" w14:textId="77777777" w:rsidR="007277A9" w:rsidRPr="00CE7484" w:rsidRDefault="007277A9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DB8AB3C" w14:textId="77777777" w:rsidR="007277A9" w:rsidRPr="00CE7484" w:rsidRDefault="007277A9" w:rsidP="0024400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Spett. Le ESA SPA</w:t>
      </w:r>
    </w:p>
    <w:p w14:paraId="308E1CA0" w14:textId="77777777" w:rsidR="007277A9" w:rsidRPr="00CE7484" w:rsidRDefault="007277A9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6ECFB78" w14:textId="77777777" w:rsidR="007277A9" w:rsidRPr="00CE7484" w:rsidRDefault="007277A9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C780029" w14:textId="5227535E" w:rsidR="007277A9" w:rsidRPr="00CE7484" w:rsidRDefault="007277A9" w:rsidP="0024400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IL/LA SOTTOSCRITTO/A ______________________________________________</w:t>
      </w:r>
      <w:r w:rsidR="00244007">
        <w:rPr>
          <w:rFonts w:eastAsia="Times New Roman" w:cstheme="minorHAnsi"/>
          <w:sz w:val="24"/>
          <w:szCs w:val="24"/>
        </w:rPr>
        <w:t>____________</w:t>
      </w:r>
      <w:r w:rsidRPr="00CE7484">
        <w:rPr>
          <w:rFonts w:eastAsia="Times New Roman" w:cstheme="minorHAnsi"/>
          <w:sz w:val="24"/>
          <w:szCs w:val="24"/>
        </w:rPr>
        <w:t>_</w:t>
      </w:r>
    </w:p>
    <w:p w14:paraId="02AB0F5F" w14:textId="77777777" w:rsidR="007277A9" w:rsidRPr="00CE7484" w:rsidRDefault="007277A9" w:rsidP="0024400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NATO/A IN _______________________________IL _____/______/__________ (PROV. _______)</w:t>
      </w:r>
    </w:p>
    <w:p w14:paraId="77796741" w14:textId="4DC86541" w:rsidR="007277A9" w:rsidRPr="00CE7484" w:rsidRDefault="007277A9" w:rsidP="0024400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RESIDENTE IN _______________________________ (PROV. _______</w:t>
      </w:r>
      <w:r w:rsidR="00244007">
        <w:rPr>
          <w:rFonts w:eastAsia="Times New Roman" w:cstheme="minorHAnsi"/>
          <w:sz w:val="24"/>
          <w:szCs w:val="24"/>
        </w:rPr>
        <w:t>_</w:t>
      </w:r>
      <w:r w:rsidRPr="00CE7484">
        <w:rPr>
          <w:rFonts w:eastAsia="Times New Roman" w:cstheme="minorHAnsi"/>
          <w:sz w:val="24"/>
          <w:szCs w:val="24"/>
        </w:rPr>
        <w:t>)</w:t>
      </w:r>
    </w:p>
    <w:p w14:paraId="077B2E37" w14:textId="49B62838" w:rsidR="007277A9" w:rsidRPr="00CE7484" w:rsidRDefault="007277A9" w:rsidP="0024400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VIA _______________________________________________ N. ___</w:t>
      </w:r>
      <w:r w:rsidR="00244007">
        <w:rPr>
          <w:rFonts w:eastAsia="Times New Roman" w:cstheme="minorHAnsi"/>
          <w:sz w:val="24"/>
          <w:szCs w:val="24"/>
        </w:rPr>
        <w:t>_</w:t>
      </w:r>
      <w:r w:rsidRPr="00CE7484">
        <w:rPr>
          <w:rFonts w:eastAsia="Times New Roman" w:cstheme="minorHAnsi"/>
          <w:sz w:val="24"/>
          <w:szCs w:val="24"/>
        </w:rPr>
        <w:t>_</w:t>
      </w:r>
    </w:p>
    <w:p w14:paraId="1BA8B94B" w14:textId="62D4EDD5" w:rsidR="007277A9" w:rsidRPr="00CE7484" w:rsidRDefault="007277A9" w:rsidP="0024400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IN QUALITA’ DI ____________________________________________ DELLA DITTA ________________</w:t>
      </w:r>
      <w:r w:rsidR="00244007">
        <w:rPr>
          <w:rFonts w:eastAsia="Times New Roman" w:cstheme="minorHAnsi"/>
          <w:sz w:val="24"/>
          <w:szCs w:val="24"/>
        </w:rPr>
        <w:t>_______</w:t>
      </w:r>
      <w:r w:rsidRPr="00CE7484">
        <w:rPr>
          <w:rFonts w:eastAsia="Times New Roman" w:cstheme="minorHAnsi"/>
          <w:sz w:val="24"/>
          <w:szCs w:val="24"/>
        </w:rPr>
        <w:t>__</w:t>
      </w:r>
    </w:p>
    <w:p w14:paraId="32D92666" w14:textId="77777777" w:rsidR="007277A9" w:rsidRPr="00CE7484" w:rsidRDefault="007277A9" w:rsidP="0024400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CON SEDE LEGALE IN _______________________________________________ N. ____ (PROV. _______)</w:t>
      </w:r>
    </w:p>
    <w:p w14:paraId="4FA2DAB7" w14:textId="77777777" w:rsidR="007277A9" w:rsidRPr="00CE7484" w:rsidRDefault="007277A9" w:rsidP="0024400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CAP</w:t>
      </w:r>
      <w:r w:rsidR="00507321" w:rsidRPr="00CE7484">
        <w:rPr>
          <w:rFonts w:eastAsia="Times New Roman" w:cstheme="minorHAnsi"/>
          <w:sz w:val="24"/>
          <w:szCs w:val="24"/>
        </w:rPr>
        <w:t>_________ VIA _______________________________________________ N. ____</w:t>
      </w:r>
    </w:p>
    <w:p w14:paraId="35AD7925" w14:textId="77777777" w:rsidR="007277A9" w:rsidRPr="00CE7484" w:rsidRDefault="00507321" w:rsidP="0024400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E SEDE OPERATIVA IN</w:t>
      </w:r>
      <w:r w:rsidR="007277A9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>_______________________________________________ (PROV. _______)</w:t>
      </w:r>
    </w:p>
    <w:p w14:paraId="5B0D5209" w14:textId="77777777" w:rsidR="00507321" w:rsidRPr="00CE7484" w:rsidRDefault="00507321" w:rsidP="0024400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CAP_________ VIA _______________________________________________ N. ____</w:t>
      </w:r>
    </w:p>
    <w:p w14:paraId="29111C0E" w14:textId="77777777" w:rsidR="007277A9" w:rsidRPr="00CE7484" w:rsidRDefault="007277A9" w:rsidP="0024400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C.F.</w:t>
      </w:r>
      <w:r w:rsidR="00507321" w:rsidRPr="00CE7484">
        <w:rPr>
          <w:rFonts w:eastAsia="Times New Roman" w:cstheme="minorHAnsi"/>
          <w:sz w:val="24"/>
          <w:szCs w:val="24"/>
        </w:rPr>
        <w:t xml:space="preserve"> _______________________________ </w:t>
      </w:r>
      <w:r w:rsidRPr="00CE7484">
        <w:rPr>
          <w:rFonts w:eastAsia="Times New Roman" w:cstheme="minorHAnsi"/>
          <w:sz w:val="24"/>
          <w:szCs w:val="24"/>
        </w:rPr>
        <w:t>P.IVA</w:t>
      </w:r>
      <w:r w:rsidR="00507321" w:rsidRPr="00CE7484">
        <w:rPr>
          <w:rFonts w:eastAsia="Times New Roman" w:cstheme="minorHAnsi"/>
          <w:sz w:val="24"/>
          <w:szCs w:val="24"/>
        </w:rPr>
        <w:t>______________________________</w:t>
      </w:r>
    </w:p>
    <w:p w14:paraId="106E176F" w14:textId="77777777" w:rsidR="007277A9" w:rsidRPr="00CE7484" w:rsidRDefault="00507321" w:rsidP="0024400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TEL.</w:t>
      </w:r>
      <w:r w:rsidR="007277A9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>N.</w:t>
      </w:r>
      <w:r w:rsidR="007277A9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>____________________________ FAX. N. _____________________________</w:t>
      </w:r>
    </w:p>
    <w:p w14:paraId="6A85C8B3" w14:textId="77777777" w:rsidR="007277A9" w:rsidRPr="00CE7484" w:rsidRDefault="00507321" w:rsidP="0024400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E-MAIL</w:t>
      </w:r>
      <w:r w:rsidR="007277A9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>_______________________________@_______________________________</w:t>
      </w:r>
    </w:p>
    <w:p w14:paraId="297170E4" w14:textId="77777777" w:rsidR="007277A9" w:rsidRPr="00CE7484" w:rsidRDefault="007277A9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004A9F5" w14:textId="77777777" w:rsidR="007277A9" w:rsidRPr="00CE7484" w:rsidRDefault="007277A9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DF8C849" w14:textId="1601FE0D" w:rsidR="007277A9" w:rsidRPr="00CE7484" w:rsidRDefault="007277A9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 xml:space="preserve">In relazione </w:t>
      </w:r>
      <w:r w:rsidR="0026397C" w:rsidRPr="00CE7484">
        <w:rPr>
          <w:rFonts w:eastAsia="Times New Roman" w:cstheme="minorHAnsi"/>
          <w:sz w:val="24"/>
          <w:szCs w:val="24"/>
        </w:rPr>
        <w:t>all’avviso pubblico</w:t>
      </w:r>
      <w:r w:rsidRPr="00CE7484">
        <w:rPr>
          <w:rFonts w:eastAsia="Times New Roman" w:cstheme="minorHAnsi"/>
          <w:sz w:val="24"/>
          <w:szCs w:val="24"/>
        </w:rPr>
        <w:t xml:space="preserve"> per indagine di mercato </w:t>
      </w:r>
      <w:r w:rsidR="0026397C" w:rsidRPr="00CE7484">
        <w:rPr>
          <w:rFonts w:eastAsia="Times New Roman" w:cstheme="minorHAnsi"/>
          <w:sz w:val="24"/>
          <w:szCs w:val="24"/>
        </w:rPr>
        <w:t xml:space="preserve">PROT. </w:t>
      </w:r>
      <w:r w:rsidR="00244007">
        <w:rPr>
          <w:rFonts w:eastAsia="Times New Roman" w:cstheme="minorHAnsi"/>
          <w:sz w:val="24"/>
          <w:szCs w:val="24"/>
        </w:rPr>
        <w:t xml:space="preserve">GAC-n. </w:t>
      </w:r>
      <w:r w:rsidR="002C5979">
        <w:rPr>
          <w:rFonts w:eastAsia="Times New Roman" w:cstheme="minorHAnsi"/>
          <w:sz w:val="24"/>
          <w:szCs w:val="24"/>
        </w:rPr>
        <w:t>173</w:t>
      </w:r>
      <w:r w:rsidR="001A47E3" w:rsidRPr="00CE7484">
        <w:rPr>
          <w:rFonts w:eastAsia="Times New Roman" w:cstheme="minorHAnsi"/>
          <w:sz w:val="24"/>
          <w:szCs w:val="24"/>
        </w:rPr>
        <w:t>/202</w:t>
      </w:r>
      <w:r w:rsidR="002C5979">
        <w:rPr>
          <w:rFonts w:eastAsia="Times New Roman" w:cstheme="minorHAnsi"/>
          <w:sz w:val="24"/>
          <w:szCs w:val="24"/>
        </w:rPr>
        <w:t>2</w:t>
      </w:r>
      <w:r w:rsidR="0026397C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>volta all’individuazione di</w:t>
      </w:r>
      <w:r w:rsidR="00507321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 xml:space="preserve">candidati per il </w:t>
      </w:r>
      <w:r w:rsidR="00507321" w:rsidRPr="00CE7484">
        <w:rPr>
          <w:rFonts w:eastAsia="Times New Roman" w:cstheme="minorHAnsi"/>
          <w:sz w:val="24"/>
          <w:szCs w:val="24"/>
        </w:rPr>
        <w:t>servi</w:t>
      </w:r>
      <w:r w:rsidR="0026397C" w:rsidRPr="00CE7484">
        <w:rPr>
          <w:rFonts w:eastAsia="Times New Roman" w:cstheme="minorHAnsi"/>
          <w:sz w:val="24"/>
          <w:szCs w:val="24"/>
        </w:rPr>
        <w:t>zio</w:t>
      </w:r>
      <w:r w:rsidR="00507321" w:rsidRPr="00CE7484">
        <w:rPr>
          <w:rFonts w:eastAsia="Times New Roman" w:cstheme="minorHAnsi"/>
          <w:sz w:val="24"/>
          <w:szCs w:val="24"/>
        </w:rPr>
        <w:t xml:space="preserve"> in oggetto </w:t>
      </w:r>
      <w:r w:rsidRPr="00CE7484">
        <w:rPr>
          <w:rFonts w:eastAsia="Times New Roman" w:cstheme="minorHAnsi"/>
          <w:sz w:val="24"/>
          <w:szCs w:val="24"/>
        </w:rPr>
        <w:t>ed in conformità</w:t>
      </w:r>
      <w:r w:rsidR="00507321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 xml:space="preserve">alle disposizioni degli articoli </w:t>
      </w:r>
      <w:r w:rsidR="00507321" w:rsidRPr="00CE7484">
        <w:rPr>
          <w:rFonts w:eastAsia="Times New Roman" w:cstheme="minorHAnsi"/>
          <w:sz w:val="24"/>
          <w:szCs w:val="24"/>
        </w:rPr>
        <w:t xml:space="preserve">n. </w:t>
      </w:r>
      <w:r w:rsidRPr="00CE7484">
        <w:rPr>
          <w:rFonts w:eastAsia="Times New Roman" w:cstheme="minorHAnsi"/>
          <w:sz w:val="24"/>
          <w:szCs w:val="24"/>
        </w:rPr>
        <w:t xml:space="preserve">46 e </w:t>
      </w:r>
      <w:r w:rsidR="00507321" w:rsidRPr="00CE7484">
        <w:rPr>
          <w:rFonts w:eastAsia="Times New Roman" w:cstheme="minorHAnsi"/>
          <w:sz w:val="24"/>
          <w:szCs w:val="24"/>
        </w:rPr>
        <w:t xml:space="preserve">n. </w:t>
      </w:r>
      <w:r w:rsidRPr="00CE7484">
        <w:rPr>
          <w:rFonts w:eastAsia="Times New Roman" w:cstheme="minorHAnsi"/>
          <w:sz w:val="24"/>
          <w:szCs w:val="24"/>
        </w:rPr>
        <w:t xml:space="preserve">47 del </w:t>
      </w:r>
      <w:r w:rsidR="00507321" w:rsidRPr="00CE7484">
        <w:rPr>
          <w:rFonts w:eastAsia="Times New Roman" w:cstheme="minorHAnsi"/>
          <w:sz w:val="24"/>
          <w:szCs w:val="24"/>
        </w:rPr>
        <w:t>DPR</w:t>
      </w:r>
      <w:r w:rsidRPr="00CE7484">
        <w:rPr>
          <w:rFonts w:eastAsia="Times New Roman" w:cstheme="minorHAnsi"/>
          <w:sz w:val="24"/>
          <w:szCs w:val="24"/>
        </w:rPr>
        <w:t xml:space="preserve"> 445/2000 e </w:t>
      </w:r>
      <w:proofErr w:type="spellStart"/>
      <w:r w:rsidR="00507321" w:rsidRPr="00CE7484">
        <w:rPr>
          <w:rFonts w:eastAsia="Times New Roman" w:cstheme="minorHAnsi"/>
          <w:sz w:val="24"/>
          <w:szCs w:val="24"/>
        </w:rPr>
        <w:t>smi</w:t>
      </w:r>
      <w:proofErr w:type="spellEnd"/>
      <w:r w:rsidRPr="00CE7484">
        <w:rPr>
          <w:rFonts w:eastAsia="Times New Roman" w:cstheme="minorHAnsi"/>
          <w:sz w:val="24"/>
          <w:szCs w:val="24"/>
        </w:rPr>
        <w:t xml:space="preserve"> consapevole delle sanzioni penali</w:t>
      </w:r>
      <w:r w:rsidR="00507321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 xml:space="preserve">previste dal successivo art. </w:t>
      </w:r>
      <w:r w:rsidR="00507321" w:rsidRPr="00CE7484">
        <w:rPr>
          <w:rFonts w:eastAsia="Times New Roman" w:cstheme="minorHAnsi"/>
          <w:sz w:val="24"/>
          <w:szCs w:val="24"/>
        </w:rPr>
        <w:t xml:space="preserve">n. </w:t>
      </w:r>
      <w:r w:rsidRPr="00CE7484">
        <w:rPr>
          <w:rFonts w:eastAsia="Times New Roman" w:cstheme="minorHAnsi"/>
          <w:sz w:val="24"/>
          <w:szCs w:val="24"/>
        </w:rPr>
        <w:t>76, per le ipotesi di falsità in atti e dichiarazioni mendaci ivi indicate</w:t>
      </w:r>
    </w:p>
    <w:p w14:paraId="5C287FC5" w14:textId="77777777" w:rsidR="00507321" w:rsidRPr="00CE7484" w:rsidRDefault="00507321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8BA9BCF" w14:textId="77777777" w:rsidR="007277A9" w:rsidRPr="00CE7484" w:rsidRDefault="007277A9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CE7484">
        <w:rPr>
          <w:rFonts w:eastAsia="Times New Roman" w:cstheme="minorHAnsi"/>
          <w:b/>
          <w:bCs/>
          <w:sz w:val="24"/>
          <w:szCs w:val="24"/>
        </w:rPr>
        <w:t>DICHIARA</w:t>
      </w:r>
    </w:p>
    <w:p w14:paraId="49F8159D" w14:textId="77777777" w:rsidR="007277A9" w:rsidRPr="00CE7484" w:rsidRDefault="007277A9" w:rsidP="002440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di avere interesse a partecipare alla procedura negoziata senza previa pubblicazione del bando per</w:t>
      </w:r>
      <w:r w:rsidR="00507321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 xml:space="preserve">l’affidamento del </w:t>
      </w:r>
      <w:r w:rsidRPr="00CE7484">
        <w:rPr>
          <w:rFonts w:eastAsia="Times New Roman" w:cstheme="minorHAnsi"/>
          <w:i/>
          <w:iCs/>
          <w:sz w:val="24"/>
          <w:szCs w:val="24"/>
        </w:rPr>
        <w:t xml:space="preserve">“servizio annuale di </w:t>
      </w:r>
      <w:r w:rsidR="00507321" w:rsidRPr="00CE7484">
        <w:rPr>
          <w:rFonts w:eastAsia="Times New Roman" w:cstheme="minorHAnsi"/>
          <w:i/>
          <w:iCs/>
          <w:sz w:val="24"/>
          <w:szCs w:val="24"/>
        </w:rPr>
        <w:t>trasporto via mare di automezzi”</w:t>
      </w:r>
      <w:r w:rsidRPr="00CE7484">
        <w:rPr>
          <w:rFonts w:eastAsia="Times New Roman" w:cstheme="minorHAnsi"/>
          <w:sz w:val="24"/>
          <w:szCs w:val="24"/>
        </w:rPr>
        <w:t xml:space="preserve"> meglio</w:t>
      </w:r>
      <w:r w:rsidR="00507321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>specificato nell’Avviso di indagine di mercato in oggetto;</w:t>
      </w:r>
    </w:p>
    <w:p w14:paraId="4D61F177" w14:textId="77777777" w:rsidR="007277A9" w:rsidRPr="00CE7484" w:rsidRDefault="007277A9" w:rsidP="002440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 xml:space="preserve">di avere la disponibilità di </w:t>
      </w:r>
      <w:r w:rsidR="00405367" w:rsidRPr="00CE7484">
        <w:rPr>
          <w:rFonts w:eastAsia="Times New Roman" w:cstheme="minorHAnsi"/>
          <w:sz w:val="24"/>
          <w:szCs w:val="24"/>
        </w:rPr>
        <w:t>traghetti</w:t>
      </w:r>
      <w:r w:rsidRPr="00CE7484">
        <w:rPr>
          <w:rFonts w:eastAsia="Times New Roman" w:cstheme="minorHAnsi"/>
          <w:sz w:val="24"/>
          <w:szCs w:val="24"/>
        </w:rPr>
        <w:t xml:space="preserve"> e risorse aventi le caratteristiche </w:t>
      </w:r>
      <w:r w:rsidR="00507321" w:rsidRPr="00CE7484">
        <w:rPr>
          <w:rFonts w:eastAsia="Times New Roman" w:cstheme="minorHAnsi"/>
          <w:sz w:val="24"/>
          <w:szCs w:val="24"/>
        </w:rPr>
        <w:t>specificate tali da garantire tratte ed orari obbligatori</w:t>
      </w:r>
      <w:r w:rsidR="0026397C" w:rsidRPr="00CE7484">
        <w:rPr>
          <w:rFonts w:eastAsia="Times New Roman" w:cstheme="minorHAnsi"/>
          <w:sz w:val="24"/>
          <w:szCs w:val="24"/>
        </w:rPr>
        <w:t>;</w:t>
      </w:r>
    </w:p>
    <w:p w14:paraId="41793C5F" w14:textId="7AA309A9" w:rsidR="007277A9" w:rsidRPr="00CE7484" w:rsidRDefault="007277A9" w:rsidP="002440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di possedere i requisiti di ordine generale e speciale per</w:t>
      </w:r>
      <w:r w:rsidR="00507321" w:rsidRPr="00CE7484">
        <w:rPr>
          <w:rFonts w:eastAsia="Times New Roman" w:cstheme="minorHAnsi"/>
          <w:sz w:val="24"/>
          <w:szCs w:val="24"/>
        </w:rPr>
        <w:t xml:space="preserve"> l’</w:t>
      </w:r>
      <w:r w:rsidRPr="00CE7484">
        <w:rPr>
          <w:rFonts w:eastAsia="Times New Roman" w:cstheme="minorHAnsi"/>
          <w:sz w:val="24"/>
          <w:szCs w:val="24"/>
        </w:rPr>
        <w:t>indagine di</w:t>
      </w:r>
      <w:r w:rsidR="00507321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>mercato pubblicat</w:t>
      </w:r>
      <w:r w:rsidR="00507321" w:rsidRPr="00CE7484">
        <w:rPr>
          <w:rFonts w:eastAsia="Times New Roman" w:cstheme="minorHAnsi"/>
          <w:sz w:val="24"/>
          <w:szCs w:val="24"/>
        </w:rPr>
        <w:t xml:space="preserve">a </w:t>
      </w:r>
      <w:r w:rsidRPr="00CE7484">
        <w:rPr>
          <w:rFonts w:eastAsia="Times New Roman" w:cstheme="minorHAnsi"/>
          <w:sz w:val="24"/>
          <w:szCs w:val="24"/>
        </w:rPr>
        <w:t xml:space="preserve">in data </w:t>
      </w:r>
      <w:r w:rsidR="002C5979">
        <w:rPr>
          <w:rFonts w:eastAsia="Times New Roman" w:cstheme="minorHAnsi"/>
          <w:sz w:val="24"/>
          <w:szCs w:val="24"/>
        </w:rPr>
        <w:t>28</w:t>
      </w:r>
      <w:r w:rsidR="00507321" w:rsidRPr="00CE7484">
        <w:rPr>
          <w:rFonts w:eastAsia="Times New Roman" w:cstheme="minorHAnsi"/>
          <w:sz w:val="24"/>
          <w:szCs w:val="24"/>
        </w:rPr>
        <w:t xml:space="preserve"> Febbraio 202</w:t>
      </w:r>
      <w:r w:rsidR="002C5979">
        <w:rPr>
          <w:rFonts w:eastAsia="Times New Roman" w:cstheme="minorHAnsi"/>
          <w:sz w:val="24"/>
          <w:szCs w:val="24"/>
        </w:rPr>
        <w:t>2</w:t>
      </w:r>
      <w:r w:rsidR="00507321" w:rsidRPr="00CE7484">
        <w:rPr>
          <w:rFonts w:eastAsia="Times New Roman" w:cstheme="minorHAnsi"/>
          <w:sz w:val="24"/>
          <w:szCs w:val="24"/>
        </w:rPr>
        <w:t xml:space="preserve"> </w:t>
      </w:r>
      <w:r w:rsidR="0026397C" w:rsidRPr="00CE7484">
        <w:rPr>
          <w:rFonts w:eastAsia="Times New Roman" w:cstheme="minorHAnsi"/>
          <w:sz w:val="24"/>
          <w:szCs w:val="24"/>
        </w:rPr>
        <w:t>prot</w:t>
      </w:r>
      <w:r w:rsidR="00405367" w:rsidRPr="00CE7484">
        <w:rPr>
          <w:rFonts w:eastAsia="Times New Roman" w:cstheme="minorHAnsi"/>
          <w:sz w:val="24"/>
          <w:szCs w:val="24"/>
        </w:rPr>
        <w:t>.</w:t>
      </w:r>
      <w:r w:rsidR="0026397C" w:rsidRPr="00CE7484">
        <w:rPr>
          <w:rFonts w:eastAsia="Times New Roman" w:cstheme="minorHAnsi"/>
          <w:sz w:val="24"/>
          <w:szCs w:val="24"/>
        </w:rPr>
        <w:t xml:space="preserve"> </w:t>
      </w:r>
      <w:r w:rsidR="00244007">
        <w:rPr>
          <w:rFonts w:eastAsia="Times New Roman" w:cstheme="minorHAnsi"/>
          <w:sz w:val="24"/>
          <w:szCs w:val="24"/>
        </w:rPr>
        <w:t xml:space="preserve">GAC-n. </w:t>
      </w:r>
      <w:r w:rsidR="002C5979">
        <w:rPr>
          <w:rFonts w:eastAsia="Times New Roman" w:cstheme="minorHAnsi"/>
          <w:sz w:val="24"/>
          <w:szCs w:val="24"/>
        </w:rPr>
        <w:t>173</w:t>
      </w:r>
      <w:r w:rsidR="0026397C" w:rsidRPr="00CE7484">
        <w:rPr>
          <w:rFonts w:eastAsia="Times New Roman" w:cstheme="minorHAnsi"/>
          <w:sz w:val="24"/>
          <w:szCs w:val="24"/>
        </w:rPr>
        <w:t>/202</w:t>
      </w:r>
      <w:r w:rsidR="002C5979">
        <w:rPr>
          <w:rFonts w:eastAsia="Times New Roman" w:cstheme="minorHAnsi"/>
          <w:sz w:val="24"/>
          <w:szCs w:val="24"/>
        </w:rPr>
        <w:t>2</w:t>
      </w:r>
      <w:r w:rsidR="0026397C" w:rsidRPr="00CE7484">
        <w:rPr>
          <w:rFonts w:eastAsia="Times New Roman" w:cstheme="minorHAnsi"/>
          <w:sz w:val="24"/>
          <w:szCs w:val="24"/>
        </w:rPr>
        <w:t xml:space="preserve"> </w:t>
      </w:r>
      <w:r w:rsidR="00507321" w:rsidRPr="00CE7484">
        <w:rPr>
          <w:rFonts w:eastAsia="Times New Roman" w:cstheme="minorHAnsi"/>
          <w:sz w:val="24"/>
          <w:szCs w:val="24"/>
        </w:rPr>
        <w:t xml:space="preserve">ed </w:t>
      </w:r>
      <w:r w:rsidRPr="00CE7484">
        <w:rPr>
          <w:rFonts w:eastAsia="Times New Roman" w:cstheme="minorHAnsi"/>
          <w:sz w:val="24"/>
          <w:szCs w:val="24"/>
        </w:rPr>
        <w:t>in particolare, di non trovarsi in alcuna delle</w:t>
      </w:r>
      <w:r w:rsidR="00507321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>situazioni di esclusione di cui all’art. 80 del D</w:t>
      </w:r>
      <w:r w:rsidR="00507321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 xml:space="preserve">Lgs </w:t>
      </w:r>
      <w:r w:rsidR="00507321" w:rsidRPr="00CE7484">
        <w:rPr>
          <w:rFonts w:eastAsia="Times New Roman" w:cstheme="minorHAnsi"/>
          <w:sz w:val="24"/>
          <w:szCs w:val="24"/>
        </w:rPr>
        <w:t xml:space="preserve">n. </w:t>
      </w:r>
      <w:r w:rsidRPr="00CE7484">
        <w:rPr>
          <w:rFonts w:eastAsia="Times New Roman" w:cstheme="minorHAnsi"/>
          <w:sz w:val="24"/>
          <w:szCs w:val="24"/>
        </w:rPr>
        <w:t>50/2016;</w:t>
      </w:r>
    </w:p>
    <w:p w14:paraId="630DCFB1" w14:textId="77777777" w:rsidR="007277A9" w:rsidRPr="00CE7484" w:rsidRDefault="007277A9" w:rsidP="002440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che l’impresa mantiene le seguenti posizioni previdenziali ed assicurative ed è in regola con i relativi</w:t>
      </w:r>
      <w:r w:rsidR="00507321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>due versamenti:</w:t>
      </w:r>
    </w:p>
    <w:p w14:paraId="291B0349" w14:textId="77777777" w:rsidR="00244007" w:rsidRDefault="00244007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B89C1BC" w14:textId="77777777" w:rsidR="00244007" w:rsidRDefault="00244007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3E5A892" w14:textId="0C59C93C" w:rsidR="00507321" w:rsidRPr="00CE7484" w:rsidRDefault="007277A9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lastRenderedPageBreak/>
        <w:t xml:space="preserve">INPS: sede competente </w:t>
      </w:r>
      <w:r w:rsidR="00507321" w:rsidRPr="00CE7484">
        <w:rPr>
          <w:rFonts w:eastAsia="Times New Roman" w:cstheme="minorHAnsi"/>
          <w:sz w:val="24"/>
          <w:szCs w:val="24"/>
        </w:rPr>
        <w:t>__________________</w:t>
      </w:r>
      <w:r w:rsidRPr="00CE7484">
        <w:rPr>
          <w:rFonts w:eastAsia="Times New Roman" w:cstheme="minorHAnsi"/>
          <w:sz w:val="24"/>
          <w:szCs w:val="24"/>
        </w:rPr>
        <w:t xml:space="preserve"> matricola azienda </w:t>
      </w:r>
      <w:r w:rsidR="00507321" w:rsidRPr="00CE7484">
        <w:rPr>
          <w:rFonts w:eastAsia="Times New Roman" w:cstheme="minorHAnsi"/>
          <w:sz w:val="24"/>
          <w:szCs w:val="24"/>
        </w:rPr>
        <w:t>__________________</w:t>
      </w:r>
    </w:p>
    <w:p w14:paraId="3C80B8C3" w14:textId="77777777" w:rsidR="00507321" w:rsidRPr="00CE7484" w:rsidRDefault="007277A9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 xml:space="preserve">INAIL: sede competente </w:t>
      </w:r>
      <w:r w:rsidR="00507321" w:rsidRPr="00CE7484">
        <w:rPr>
          <w:rFonts w:eastAsia="Times New Roman" w:cstheme="minorHAnsi"/>
          <w:sz w:val="24"/>
          <w:szCs w:val="24"/>
        </w:rPr>
        <w:t>_________________</w:t>
      </w:r>
      <w:r w:rsidRPr="00CE7484">
        <w:rPr>
          <w:rFonts w:eastAsia="Times New Roman" w:cstheme="minorHAnsi"/>
          <w:sz w:val="24"/>
          <w:szCs w:val="24"/>
        </w:rPr>
        <w:t xml:space="preserve"> posizioni assicurative territoriali</w:t>
      </w:r>
      <w:r w:rsidR="00507321" w:rsidRPr="00CE7484">
        <w:rPr>
          <w:rFonts w:eastAsia="Times New Roman" w:cstheme="minorHAnsi"/>
          <w:sz w:val="24"/>
          <w:szCs w:val="24"/>
        </w:rPr>
        <w:t>__________________</w:t>
      </w:r>
    </w:p>
    <w:p w14:paraId="313CF4DF" w14:textId="77777777" w:rsidR="007277A9" w:rsidRPr="00CE7484" w:rsidRDefault="00507321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CODICE DITTA</w:t>
      </w:r>
      <w:r w:rsidR="007277A9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>__________________</w:t>
      </w:r>
    </w:p>
    <w:p w14:paraId="0A8AD54C" w14:textId="1EDA3951" w:rsidR="007277A9" w:rsidRDefault="007277A9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 xml:space="preserve">CCNL applicato al personale dipendente: </w:t>
      </w:r>
      <w:r w:rsidR="00507321" w:rsidRPr="00CE7484">
        <w:rPr>
          <w:rFonts w:eastAsia="Times New Roman" w:cstheme="minorHAnsi"/>
          <w:sz w:val="24"/>
          <w:szCs w:val="24"/>
        </w:rPr>
        <w:t>_______________________________</w:t>
      </w:r>
    </w:p>
    <w:p w14:paraId="34D5A12F" w14:textId="77777777" w:rsidR="00244007" w:rsidRPr="00CE7484" w:rsidRDefault="00244007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B2586A0" w14:textId="77777777" w:rsidR="007277A9" w:rsidRPr="00CE7484" w:rsidRDefault="007277A9" w:rsidP="002440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di essere informato, ai sensi e per gli effetti di cui al D. Lgs. n. 196/2003, che i dati personali raccolti</w:t>
      </w:r>
      <w:r w:rsidR="00507321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>saranno trattati, anche con strumenti informatici, esclusivamente nell’ambito del procedimento per il</w:t>
      </w:r>
      <w:r w:rsidR="00507321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>quale la presente dichiarazione viene resa;</w:t>
      </w:r>
    </w:p>
    <w:p w14:paraId="39AA5C93" w14:textId="77777777" w:rsidR="007277A9" w:rsidRPr="00CE7484" w:rsidRDefault="007277A9" w:rsidP="002440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di autorizzare espressamente la Società appaltante a rendere mediante PEC (posta elettronica</w:t>
      </w:r>
      <w:r w:rsidR="00507321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>certificata), o altro strumento analogo le comunicazioni di cui all’art. 76 del D</w:t>
      </w:r>
      <w:r w:rsidR="00507321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>Lgs. n. 50/2016, con particolare riferimento alle decisioni prese</w:t>
      </w:r>
      <w:r w:rsidR="00507321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>in ordine alle ammissioni, esclusioni, richieste documentali e di chiarimenti, nonché all’aggiudicazione.</w:t>
      </w:r>
      <w:r w:rsidR="00507321" w:rsidRPr="00CE7484">
        <w:rPr>
          <w:rFonts w:eastAsia="Times New Roman" w:cstheme="minorHAnsi"/>
          <w:sz w:val="24"/>
          <w:szCs w:val="24"/>
        </w:rPr>
        <w:t xml:space="preserve"> </w:t>
      </w:r>
      <w:r w:rsidRPr="00CE7484">
        <w:rPr>
          <w:rFonts w:eastAsia="Times New Roman" w:cstheme="minorHAnsi"/>
          <w:sz w:val="24"/>
          <w:szCs w:val="24"/>
        </w:rPr>
        <w:t>A tal fine, si indica il seguente indirizzo PEC:</w:t>
      </w:r>
    </w:p>
    <w:p w14:paraId="57AE52EF" w14:textId="77777777" w:rsidR="00507321" w:rsidRPr="00CE7484" w:rsidRDefault="00507321" w:rsidP="002440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_______________________________@_______________________________</w:t>
      </w:r>
    </w:p>
    <w:p w14:paraId="55B08B5E" w14:textId="77777777" w:rsidR="007277A9" w:rsidRPr="00CE7484" w:rsidRDefault="007277A9" w:rsidP="002440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o altro strumento analogo in caso di operatori appartenenti ad altri Stati membri:</w:t>
      </w:r>
    </w:p>
    <w:p w14:paraId="70DF683E" w14:textId="77777777" w:rsidR="00507321" w:rsidRPr="00CE7484" w:rsidRDefault="00507321" w:rsidP="002440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_______________________________________________________________</w:t>
      </w:r>
    </w:p>
    <w:p w14:paraId="45AEFD39" w14:textId="77777777" w:rsidR="007277A9" w:rsidRPr="00CE7484" w:rsidRDefault="007277A9" w:rsidP="002440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CE7484">
        <w:rPr>
          <w:rFonts w:eastAsia="Times New Roman" w:cstheme="minorHAnsi"/>
          <w:sz w:val="24"/>
          <w:szCs w:val="24"/>
        </w:rPr>
        <w:t>e il nome e cognome del referente ____________________________________________________</w:t>
      </w:r>
    </w:p>
    <w:p w14:paraId="6535405B" w14:textId="77777777" w:rsidR="00507321" w:rsidRPr="00CE7484" w:rsidRDefault="00507321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6F2DC4B" w14:textId="77777777" w:rsidR="0026397C" w:rsidRPr="00CE7484" w:rsidRDefault="0026397C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BF7E10D" w14:textId="37E16F33" w:rsidR="007277A9" w:rsidRPr="00463583" w:rsidRDefault="00463583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463583">
        <w:rPr>
          <w:rFonts w:eastAsia="Times New Roman" w:cstheme="minorHAnsi"/>
          <w:b/>
          <w:bCs/>
          <w:sz w:val="24"/>
          <w:szCs w:val="24"/>
        </w:rPr>
        <w:t>Firmato digitalmente</w:t>
      </w:r>
    </w:p>
    <w:p w14:paraId="37CCAD0E" w14:textId="77777777" w:rsidR="0026397C" w:rsidRPr="00CE7484" w:rsidRDefault="0026397C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217BE5D" w14:textId="77777777" w:rsidR="0026397C" w:rsidRPr="00CE7484" w:rsidRDefault="0026397C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3EECC2E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E7484">
        <w:rPr>
          <w:rFonts w:cstheme="minorHAnsi"/>
          <w:b/>
          <w:bCs/>
          <w:sz w:val="24"/>
          <w:szCs w:val="24"/>
        </w:rPr>
        <w:t>Ai fini della consapevole attestazione dei requisiti generali richiesti al dichiarante, si riportano qui di seguito i</w:t>
      </w:r>
      <w:r w:rsidR="0026397C" w:rsidRPr="00CE7484">
        <w:rPr>
          <w:rFonts w:cstheme="minorHAnsi"/>
          <w:b/>
          <w:bCs/>
          <w:sz w:val="24"/>
          <w:szCs w:val="24"/>
        </w:rPr>
        <w:t xml:space="preserve"> </w:t>
      </w:r>
      <w:r w:rsidRPr="00CE7484">
        <w:rPr>
          <w:rFonts w:cstheme="minorHAnsi"/>
          <w:b/>
          <w:bCs/>
          <w:sz w:val="24"/>
          <w:szCs w:val="24"/>
        </w:rPr>
        <w:t xml:space="preserve">contenuti di cui al citato art. 80 del </w:t>
      </w:r>
      <w:r w:rsidR="0026397C" w:rsidRPr="00CE7484">
        <w:rPr>
          <w:rFonts w:cstheme="minorHAnsi"/>
          <w:b/>
          <w:bCs/>
          <w:sz w:val="24"/>
          <w:szCs w:val="24"/>
        </w:rPr>
        <w:t>D Lgs n.</w:t>
      </w:r>
      <w:r w:rsidRPr="00CE7484">
        <w:rPr>
          <w:rFonts w:cstheme="minorHAnsi"/>
          <w:b/>
          <w:bCs/>
          <w:sz w:val="24"/>
          <w:szCs w:val="24"/>
        </w:rPr>
        <w:t xml:space="preserve"> 50/2016 ed alle norme ad esso collegate.</w:t>
      </w:r>
    </w:p>
    <w:p w14:paraId="1B1BC4C0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357AA88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E7484">
        <w:rPr>
          <w:rFonts w:cstheme="minorHAnsi"/>
          <w:b/>
          <w:bCs/>
          <w:sz w:val="24"/>
          <w:szCs w:val="24"/>
        </w:rPr>
        <w:t>ART. 80 D.LGS. 50/2016</w:t>
      </w:r>
    </w:p>
    <w:p w14:paraId="2535E066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1. Costituisce motivo di esclusione di un operatore economico dalla partecipazione a una procedura d'appalto o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concessione, la condanna con sentenza definitiva o decreto penale di condanna divenuto irrevocabile o sentenza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di applicazione della pena su richiesta ai sensi dell'articolo 444 del codice di procedura penale, anche riferita a un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suo subappaltatore nei casi di cui all'articolo 105, comma 6, per uno dei seguenti reati:</w:t>
      </w:r>
    </w:p>
    <w:p w14:paraId="1EEE7D5A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a) delitti, consumati o tentati, di cui agli articoli 416, 416-bis del codice penale ovvero delitti commessi</w:t>
      </w:r>
    </w:p>
    <w:p w14:paraId="3E4BA66F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avvalendosi delle condizioni previste dal predetto articolo 416-bis ovvero al fine di agevolare l'attivit</w:t>
      </w:r>
      <w:r w:rsidR="0026397C" w:rsidRPr="00CE7484">
        <w:rPr>
          <w:rFonts w:cstheme="minorHAnsi"/>
          <w:sz w:val="24"/>
          <w:szCs w:val="24"/>
        </w:rPr>
        <w:t>à</w:t>
      </w:r>
      <w:r w:rsidRPr="00CE7484">
        <w:rPr>
          <w:rFonts w:cstheme="minorHAnsi"/>
          <w:sz w:val="24"/>
          <w:szCs w:val="24"/>
        </w:rPr>
        <w:t xml:space="preserve"> delle</w:t>
      </w:r>
    </w:p>
    <w:p w14:paraId="773CC7C3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 xml:space="preserve">associazioni previste dallo stesso articolo, </w:t>
      </w:r>
      <w:proofErr w:type="spellStart"/>
      <w:r w:rsidRPr="00CE7484">
        <w:rPr>
          <w:rFonts w:cstheme="minorHAnsi"/>
          <w:sz w:val="24"/>
          <w:szCs w:val="24"/>
        </w:rPr>
        <w:t>nonchè</w:t>
      </w:r>
      <w:proofErr w:type="spellEnd"/>
      <w:r w:rsidRPr="00CE7484">
        <w:rPr>
          <w:rFonts w:cstheme="minorHAnsi"/>
          <w:sz w:val="24"/>
          <w:szCs w:val="24"/>
        </w:rPr>
        <w:t xml:space="preserve"> per i delitti, consumati o tentati, previsti dall'articolo 74 del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decreto del Presidente della Repubblica 9 ottobre 1990, n. 309, dall'articolo 291-quater del decreto del Presidente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della Repubblica 23 gennaio 1973, n. 43 e dall'articolo 260 del decreto legislativo 3 aprile 2006, n. 152, in quanto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riconducibili alla partecipazione a un'organizzazione criminale, quale definita all'articolo 2 della decisione quadro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2008/841/GAI del Consiglio;</w:t>
      </w:r>
    </w:p>
    <w:p w14:paraId="71C88311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 xml:space="preserve">b) delitti, consumati o tentati, di cui agli articoli 317, 318, 319, 319-ter, 319-quater, 320, 321, 322, 322-bis, 346-bis, 353, 353-bis, 354, 355 e 356 del codice penale </w:t>
      </w:r>
      <w:proofErr w:type="spellStart"/>
      <w:r w:rsidRPr="00CE7484">
        <w:rPr>
          <w:rFonts w:cstheme="minorHAnsi"/>
          <w:sz w:val="24"/>
          <w:szCs w:val="24"/>
        </w:rPr>
        <w:t>nonchè</w:t>
      </w:r>
      <w:proofErr w:type="spellEnd"/>
      <w:r w:rsidRPr="00CE7484">
        <w:rPr>
          <w:rFonts w:cstheme="minorHAnsi"/>
          <w:sz w:val="24"/>
          <w:szCs w:val="24"/>
        </w:rPr>
        <w:t xml:space="preserve"> all'articolo 2635 del codice civile;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b-bis) false comunicazioni sociali di cui agli articoli 2621e 2622 del codice civile;</w:t>
      </w:r>
    </w:p>
    <w:p w14:paraId="34590D80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c) frode ai sensi dell'articolo 1 della convenzione relativa alla tutela degli interessi finanziari delle Comunità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europee;</w:t>
      </w:r>
    </w:p>
    <w:p w14:paraId="5767B7BF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lastRenderedPageBreak/>
        <w:t>d) delitti, consumati o tentati, commessi con finalità di terrorismo, anche internazionale, e di eversione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dell'ordine costituzionale reati terroristici o reati connessi alle attivit</w:t>
      </w:r>
      <w:r w:rsidR="0026397C" w:rsidRPr="00CE7484">
        <w:rPr>
          <w:rFonts w:cstheme="minorHAnsi"/>
          <w:sz w:val="24"/>
          <w:szCs w:val="24"/>
        </w:rPr>
        <w:t>à</w:t>
      </w:r>
      <w:r w:rsidRPr="00CE7484">
        <w:rPr>
          <w:rFonts w:cstheme="minorHAnsi"/>
          <w:sz w:val="24"/>
          <w:szCs w:val="24"/>
        </w:rPr>
        <w:t xml:space="preserve"> terroristiche;</w:t>
      </w:r>
    </w:p>
    <w:p w14:paraId="410108D5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e) delitti di cui agli articoli 648-bis, 648-ter e 648-ter.1 del codice penale, riciclaggio di proventi di attivit</w:t>
      </w:r>
      <w:r w:rsidR="0026397C" w:rsidRPr="00CE7484">
        <w:rPr>
          <w:rFonts w:cstheme="minorHAnsi"/>
          <w:sz w:val="24"/>
          <w:szCs w:val="24"/>
        </w:rPr>
        <w:t>à</w:t>
      </w:r>
    </w:p>
    <w:p w14:paraId="5FBCA32D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criminose o finanziamento del terrorismo, quali definiti all'articolo 1 del decreto legislativo 22 giugno 2007, n.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109 e successive modificazioni;</w:t>
      </w:r>
    </w:p>
    <w:p w14:paraId="62CCE058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f) sfruttamento del lavoro minorile e altre forme di tratta di esseri umani definite con il decreto legislativo 4</w:t>
      </w:r>
    </w:p>
    <w:p w14:paraId="68C7787E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marzo 2014, n. 24;</w:t>
      </w:r>
    </w:p>
    <w:p w14:paraId="47666286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g) ogni altro delitto da cui derivi, quale pena accessoria, l'incapacità di contrattare con la pubblica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amministrazione;</w:t>
      </w:r>
    </w:p>
    <w:p w14:paraId="3DDE85F9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2. Costituisce altresì motivo di esclusione la sussistenza, con riferimento ai soggetti indicati al comma 3, di cause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di decadenza, di sospensione o di divieto previste dall'articolo 67 del decreto legislativo 6 settembre 2011, n. 159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o di un tentativo di infiltrazione mafiosa di cui all'articolo 84, comma 4, del medesimo decreto. Resta fermo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quanto previsto dagli articoli 88, comma 4-bis, e 92, commi 2 e 3, del decreto legislativo 6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settembre 2011, n.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159, con riferimento rispettivamente alle comunicazioni antimafia e alle informazioni antimafia.</w:t>
      </w:r>
    </w:p>
    <w:p w14:paraId="1CC66C63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3. L'esclusione di cui ai commi 1 e 2 va disposta se la sentenza o il decreto ovvero la misura interdittiva sono</w:t>
      </w:r>
    </w:p>
    <w:p w14:paraId="0338DE05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stati emessi nei confronti: del titolare o del direttore tecnico, se si tratta di impresa individuale; di un socio o del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direttore tecnico, se si tratta di società in nome collettivo; dei soci accomandatari o del direttore tecnico, se si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tratta di società in accomandita semplice; dei membri del consiglio di amministrazione cui sia stata conferita la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legale rappresentanza, ivi compresi institori e procuratori generali, dei membri degli organi con poteri di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direzione o di vigilanza o dei soggetti muniti di poteri di rappresentanza, di direzione o di controllo, del direttore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tecnico o del socio unico persona fisica, ovvero del socio di maggioranza in caso di società con meno di quattro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soci, se si tratta di altro tipo di società o consorzio. In ogni caso l'esclusione e il divieto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operano anche nei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confronti dei soggetti cessati dalla carica nell'anno antecedente la data di pubblicazione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del bando di gara, qualora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l'impresa non dimostri che vi sia stata completa ed effettiva dissociazione della condotta penalmente sanzionata;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 xml:space="preserve">l'esclusione non va disposta e il divieto non si applica quando il reato </w:t>
      </w:r>
      <w:r w:rsidR="0026397C" w:rsidRPr="00CE7484">
        <w:rPr>
          <w:rFonts w:cstheme="minorHAnsi"/>
          <w:sz w:val="24"/>
          <w:szCs w:val="24"/>
        </w:rPr>
        <w:t xml:space="preserve">è </w:t>
      </w:r>
      <w:r w:rsidRPr="00CE7484">
        <w:rPr>
          <w:rFonts w:cstheme="minorHAnsi"/>
          <w:sz w:val="24"/>
          <w:szCs w:val="24"/>
        </w:rPr>
        <w:t xml:space="preserve">stato depenalizzato ovvero quando </w:t>
      </w:r>
      <w:r w:rsidR="0026397C" w:rsidRPr="00CE7484">
        <w:rPr>
          <w:rFonts w:cstheme="minorHAnsi"/>
          <w:sz w:val="24"/>
          <w:szCs w:val="24"/>
        </w:rPr>
        <w:t xml:space="preserve">è </w:t>
      </w:r>
      <w:r w:rsidRPr="00CE7484">
        <w:rPr>
          <w:rFonts w:cstheme="minorHAnsi"/>
          <w:sz w:val="24"/>
          <w:szCs w:val="24"/>
        </w:rPr>
        <w:t xml:space="preserve">intervenuta la riabilitazione ovvero quando il reato </w:t>
      </w:r>
      <w:r w:rsidR="0026397C" w:rsidRPr="00CE7484">
        <w:rPr>
          <w:rFonts w:cstheme="minorHAnsi"/>
          <w:sz w:val="24"/>
          <w:szCs w:val="24"/>
        </w:rPr>
        <w:t>è</w:t>
      </w:r>
      <w:r w:rsidRPr="00CE7484">
        <w:rPr>
          <w:rFonts w:cstheme="minorHAnsi"/>
          <w:sz w:val="24"/>
          <w:szCs w:val="24"/>
        </w:rPr>
        <w:t xml:space="preserve"> stato dichiarato estinto dopo la condanna ovvero in caso di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revoca della condanna medesima.</w:t>
      </w:r>
    </w:p>
    <w:p w14:paraId="37AA274E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 xml:space="preserve">4. Un operatore economico </w:t>
      </w:r>
      <w:r w:rsidR="0026397C" w:rsidRPr="00CE7484">
        <w:rPr>
          <w:rFonts w:cstheme="minorHAnsi"/>
          <w:sz w:val="24"/>
          <w:szCs w:val="24"/>
        </w:rPr>
        <w:t xml:space="preserve">è </w:t>
      </w:r>
      <w:r w:rsidRPr="00CE7484">
        <w:rPr>
          <w:rFonts w:cstheme="minorHAnsi"/>
          <w:sz w:val="24"/>
          <w:szCs w:val="24"/>
        </w:rPr>
        <w:t>escluso dalla partecipazione a una procedura d'appalto se ha commesso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violazioni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gravi, definitivamente accertate, rispetto agli obblighi relativi al pagamento delle imposte e tasse o dei contributi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previdenziali, secondo la legislazione italiana o quella dello Stato in cui sono stabiliti. Costituiscono gravi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violazioni quelle che comportano un omesso pagamento di imposte e tasse superiore all'importo di cui all'articolo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48-bis, commi 1 e 2-bis del decreto del Presidente della Repubblica 29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settembre 1973, n. 602.Costituiscono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violazioni definitivamente accertate quelle contenute in sentenze o atti amministrativi non pi</w:t>
      </w:r>
      <w:r w:rsidR="0026397C" w:rsidRPr="00CE7484">
        <w:rPr>
          <w:rFonts w:cstheme="minorHAnsi"/>
          <w:sz w:val="24"/>
          <w:szCs w:val="24"/>
        </w:rPr>
        <w:t>ù</w:t>
      </w:r>
      <w:r w:rsidRPr="00CE7484">
        <w:rPr>
          <w:rFonts w:cstheme="minorHAnsi"/>
          <w:sz w:val="24"/>
          <w:szCs w:val="24"/>
        </w:rPr>
        <w:t xml:space="preserve"> soggetti ad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impugnazione. Costituiscono gravi violazioni in materia contributiva e previdenziale quelle ostative al rilascio del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documento unico di regolarit</w:t>
      </w:r>
      <w:r w:rsidR="0026397C" w:rsidRPr="00CE7484">
        <w:rPr>
          <w:rFonts w:cstheme="minorHAnsi"/>
          <w:sz w:val="24"/>
          <w:szCs w:val="24"/>
        </w:rPr>
        <w:t>à</w:t>
      </w:r>
      <w:r w:rsidRPr="00CE7484">
        <w:rPr>
          <w:rFonts w:cstheme="minorHAnsi"/>
          <w:sz w:val="24"/>
          <w:szCs w:val="24"/>
        </w:rPr>
        <w:t xml:space="preserve"> contributiva (DURC), di cui al decreto del Ministero del lavoro e delle politiche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sociali 30 gennaio 2015, pubblicato sulla Gazzetta Ufficiale n. 125 del 1° giugno 2015, ovvero delle certificazioni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rilasciate dagli enti previdenziali di riferimento non aderenti al sistema dello sportello unico previdenziale. Il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presente comma non si applica quando l'operatore economico ha ottemperato ai suoi obblighi pagando o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impegnandosi in modo vincolante a pagare le imposte o i contributi previdenziali dovuti, compresi eventuali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 xml:space="preserve">interessi o multe, </w:t>
      </w:r>
      <w:r w:rsidR="0026397C" w:rsidRPr="00CE7484">
        <w:rPr>
          <w:rFonts w:cstheme="minorHAnsi"/>
          <w:sz w:val="24"/>
          <w:szCs w:val="24"/>
        </w:rPr>
        <w:t>purché</w:t>
      </w:r>
      <w:r w:rsidRPr="00CE7484">
        <w:rPr>
          <w:rFonts w:cstheme="minorHAnsi"/>
          <w:sz w:val="24"/>
          <w:szCs w:val="24"/>
        </w:rPr>
        <w:t xml:space="preserve"> il pagamento o l'impegno siano stati formalizzati prima della scadenza del termine per la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presentazione delle domande.</w:t>
      </w:r>
    </w:p>
    <w:p w14:paraId="15B2ABBD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lastRenderedPageBreak/>
        <w:t>5. Le stazioni appaltanti escludono dalla partecipazione alla procedura d'appalto un operatore economico in una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delle seguenti situazioni, anche riferita a un suo subappaltatore nei casi di cui all'articolo 105, comma 6, qualora:</w:t>
      </w:r>
    </w:p>
    <w:p w14:paraId="02733852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a) la stazione appaltante possa dimostrare con qualunque mezzo adeguato la presenza di gravi infrazioni</w:t>
      </w:r>
    </w:p>
    <w:p w14:paraId="19446048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 xml:space="preserve">debitamente accertate alle norme in materia di salute e sicurezza sul lavoro </w:t>
      </w:r>
      <w:proofErr w:type="spellStart"/>
      <w:r w:rsidRPr="00CE7484">
        <w:rPr>
          <w:rFonts w:cstheme="minorHAnsi"/>
          <w:sz w:val="24"/>
          <w:szCs w:val="24"/>
        </w:rPr>
        <w:t>nonchè</w:t>
      </w:r>
      <w:proofErr w:type="spellEnd"/>
      <w:r w:rsidRPr="00CE7484">
        <w:rPr>
          <w:rFonts w:cstheme="minorHAnsi"/>
          <w:sz w:val="24"/>
          <w:szCs w:val="24"/>
        </w:rPr>
        <w:t xml:space="preserve"> agli obblighi di cui all'articolo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30, comma 3 del presente codice;</w:t>
      </w:r>
    </w:p>
    <w:p w14:paraId="6F2E705D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b) l'operatore economico si trovi in stato di fallimento, di liquidazione coatta, di concordato preventivo, salvo il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caso di concordato con continuità aziendale, o nei cui riguardi sia in corso un procedimento per la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dichiarazione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di una di tali situazioni, fermo restando quanto previsto dall'articolo 110;</w:t>
      </w:r>
    </w:p>
    <w:p w14:paraId="63999831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 xml:space="preserve">c) la stazione appaltante dimostri con mezzi adeguati che l'operatore economico si </w:t>
      </w:r>
      <w:proofErr w:type="spellStart"/>
      <w:proofErr w:type="gramStart"/>
      <w:r w:rsidRPr="00CE7484">
        <w:rPr>
          <w:rFonts w:cstheme="minorHAnsi"/>
          <w:sz w:val="24"/>
          <w:szCs w:val="24"/>
        </w:rPr>
        <w:t>e'</w:t>
      </w:r>
      <w:proofErr w:type="spellEnd"/>
      <w:proofErr w:type="gramEnd"/>
      <w:r w:rsidRPr="00CE7484">
        <w:rPr>
          <w:rFonts w:cstheme="minorHAnsi"/>
          <w:sz w:val="24"/>
          <w:szCs w:val="24"/>
        </w:rPr>
        <w:t xml:space="preserve"> reso colpevole di gravi</w:t>
      </w:r>
    </w:p>
    <w:p w14:paraId="16708C1C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illeciti professionali, tali da rendere dubbia la sua integrità' o affidabilità. Tra questi rientrano: le significative</w:t>
      </w:r>
    </w:p>
    <w:p w14:paraId="76BBCEC2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carenze nell'esecuzione di un precedente contratto di appalto o di concessione che ne hanno causato la risoluzione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anticipata, non contestata in giudizio, ovvero confermata all'esito di un giudizio, ovvero hanno dato luogo ad una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condanna al risarcimento del danno o ad altre sanzioni; il tentativo di influenzare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indebitamente il processo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decisionale della stazione appaltante o di ottenere informazioni riservate ai fini di proprio vantaggio; il fornire,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anche per negligenza, informazioni false o fuorvianti suscettibili di influenzare le decisioni sull'esclusione, la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selezione o l'aggiudicazione ovvero l'omettere le informazioni dovute ai fini del corretto svolgimento della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procedura di selezione;</w:t>
      </w:r>
    </w:p>
    <w:p w14:paraId="1DF7D859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d) la partecipazione dell'operatore economico determini una situazione di conflitto di interesse ai sensi</w:t>
      </w:r>
    </w:p>
    <w:p w14:paraId="48338927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dell'articolo 42, comma 2, non diversamente risolvibile;</w:t>
      </w:r>
    </w:p>
    <w:p w14:paraId="7C216732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e) una distorsione della concorrenza derivante dal precedente coinvolgimento degli operatori economici nella</w:t>
      </w:r>
    </w:p>
    <w:p w14:paraId="2880D4B0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preparazione della procedura d'appalto di cui all'articolo67non possa essere risolta con misure meno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intrusive;</w:t>
      </w:r>
    </w:p>
    <w:p w14:paraId="716C3096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f) l'operatore economico sia stato soggetto alla sanzione interdittiva di cui all'articolo 9, comma 2, lettera c)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del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decreto legislativo 8 giugno 2001, n. 231 o ad altra sanzione che comporta il divieto di contrarre con la pubblica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amministrazione, compresi i provvedimenti interdittivi di cui all'articolo14 del decreto legislativo 9 aprile 2008,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n. 81;</w:t>
      </w:r>
    </w:p>
    <w:p w14:paraId="5E90E3BA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f-bis) l’operatore economico che presenti nella procedura di gara in corso e negli affidamenti di subappalti</w:t>
      </w:r>
    </w:p>
    <w:p w14:paraId="777D2C83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documentazione o dichiarazioni non veritiere</w:t>
      </w:r>
    </w:p>
    <w:p w14:paraId="1821848B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 xml:space="preserve">f-ter) l’operatore economico iscritto nel casellario informatico tenuto dall’Osservatorio </w:t>
      </w:r>
      <w:proofErr w:type="spellStart"/>
      <w:r w:rsidRPr="00CE7484">
        <w:rPr>
          <w:rFonts w:cstheme="minorHAnsi"/>
          <w:sz w:val="24"/>
          <w:szCs w:val="24"/>
        </w:rPr>
        <w:t>dell’Anac</w:t>
      </w:r>
      <w:proofErr w:type="spellEnd"/>
      <w:r w:rsidRPr="00CE7484">
        <w:rPr>
          <w:rFonts w:cstheme="minorHAnsi"/>
          <w:sz w:val="24"/>
          <w:szCs w:val="24"/>
        </w:rPr>
        <w:t xml:space="preserve"> per aver</w:t>
      </w:r>
    </w:p>
    <w:p w14:paraId="58E69226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presentato false dichiarazioni o falsa documentazione nelle procedure di gara e negli affidamenti di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subappalti. Il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motivo di esclusione perdura fino a quando opera l’iscrizione nel casellario informatico;</w:t>
      </w:r>
    </w:p>
    <w:p w14:paraId="2081AADA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g) l'operatore economico iscritto nel casellario informatico tenuto dall'Osservatorio dell'ANAC per aver</w:t>
      </w:r>
    </w:p>
    <w:p w14:paraId="29842804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presentato false dichiarazioni o falsa documentazione ai fini del rilascio dell'attestazione di qualificazione, per il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periodo durante il quale perdura l'iscrizione;</w:t>
      </w:r>
    </w:p>
    <w:p w14:paraId="4DFFEB7B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h) l'operatore economico abbia violato il divieto di intestazione fiduciaria di cui all'articolo 17 della legge 19</w:t>
      </w:r>
    </w:p>
    <w:p w14:paraId="6DF9B934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lastRenderedPageBreak/>
        <w:t>marzo 1990, n. 55. L'esclusione ha durata di un anno decorrente dall'accertamento definitivo della violazione e va</w:t>
      </w:r>
      <w:r w:rsidR="0026397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 xml:space="preserve">comunque disposta se la violazione non </w:t>
      </w:r>
      <w:r w:rsidR="0026397C" w:rsidRPr="00CE7484">
        <w:rPr>
          <w:rFonts w:cstheme="minorHAnsi"/>
          <w:sz w:val="24"/>
          <w:szCs w:val="24"/>
        </w:rPr>
        <w:t xml:space="preserve">è </w:t>
      </w:r>
      <w:r w:rsidRPr="00CE7484">
        <w:rPr>
          <w:rFonts w:cstheme="minorHAnsi"/>
          <w:sz w:val="24"/>
          <w:szCs w:val="24"/>
        </w:rPr>
        <w:t>stata rimossa;</w:t>
      </w:r>
    </w:p>
    <w:p w14:paraId="2042F2D5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i) l'operatore economico non presenti la certificazione di cui all'articolo 17 della legge 12 marzo 1999, n. 68,</w:t>
      </w:r>
    </w:p>
    <w:p w14:paraId="436AA16E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ovvero autocertifichi la sussistenza del medesimo requisito;</w:t>
      </w:r>
    </w:p>
    <w:p w14:paraId="6CBFE0CF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l) l'operatore economico che, pur essendo stato vittima dei reati previsti e puniti dagli articoli 317 e 629 del</w:t>
      </w:r>
    </w:p>
    <w:p w14:paraId="18205BF7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codice penale aggravati ai sensi dell'articolo 7 del decreto-legge 13 maggio 1991, n. 152, convertito, con</w:t>
      </w:r>
    </w:p>
    <w:p w14:paraId="2C74C276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modificazioni, dalla legge 12 luglio 1991, n. 203, non risulti aver denunciato i fatti all'autorità giudiziaria, salvo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che ricorrano i casi previsti dall'articolo 4, primo comma, della legge 24 novembre 1981, n. 689. La circostanza di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cui al primo periodo deve emergere dagli indizi a base della richiesta di rinvio a giudizio formulata nei confronti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dell'imputato nell'anno antecedente alla pubblicazione del bando e deve essere comunicata, unitamente alle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generalità del soggetto che ha omesso la predetta denuncia, dal procuratore della Repubblica procedente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all'ANAC, la quale cura la pubblicazione della comunicazione sul sito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dell'Osservatorio;</w:t>
      </w:r>
    </w:p>
    <w:p w14:paraId="1654F765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m) l'operatore economico si trovi rispetto ad un altro partecipante alla medesima procedura di affidamento, in una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situazione di controllo di cui all'articolo 2359 del codice civile o in una qualsiasi relazione, anche di fatto, se la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situazione di controllo o la relazione comporti che le offerte sono imputabili ad un unico centro decisionale.</w:t>
      </w:r>
    </w:p>
    <w:p w14:paraId="54A39EF4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6. Le stazioni appaltanti escludono un operatore economico in qualunque momento della procedura, qualora</w:t>
      </w:r>
    </w:p>
    <w:p w14:paraId="2415D880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risulti che l'operatore economico si trova, a causa di atti compiuti o omessi prima o nel corso della procedura, in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una delle situazioni di cui ai commi 1,2, 4 e 5.</w:t>
      </w:r>
    </w:p>
    <w:p w14:paraId="751F6284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7. Un operatore economico, o un subappaltatore, che si trovi in una delle situazioni di cui al comma 1,</w:t>
      </w:r>
    </w:p>
    <w:p w14:paraId="50134EC0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limitatamente alle ipotesi in cui la sentenza definitiva abbia imposto una pena detentiva non superiore a 18 mesi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ovvero abbia riconosciuto l'attenuante della collaborazione come definita per le singole fattispecie di reato, o al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 xml:space="preserve">comma 5, </w:t>
      </w:r>
      <w:r w:rsidR="0069671C" w:rsidRPr="00CE7484">
        <w:rPr>
          <w:rFonts w:cstheme="minorHAnsi"/>
          <w:sz w:val="24"/>
          <w:szCs w:val="24"/>
        </w:rPr>
        <w:t>è</w:t>
      </w:r>
      <w:r w:rsidRPr="00CE7484">
        <w:rPr>
          <w:rFonts w:cstheme="minorHAnsi"/>
          <w:sz w:val="24"/>
          <w:szCs w:val="24"/>
        </w:rPr>
        <w:t xml:space="preserve"> ammesso a provare di aver risarcito o di essersi impegnato a risarcire qualunque danno causato dal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reato o dall'illecito e di aver adottato provvedimenti concreti di carattere tecnico,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organizzativo e relativi al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personale idonei a prevenire ulteriori reati o illeciti.</w:t>
      </w:r>
    </w:p>
    <w:p w14:paraId="0FC0EBB4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8. Se la stazione appaltante ritiene che le misure di cui al comma 7 sono sufficienti, l'operatore economico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 xml:space="preserve">non </w:t>
      </w:r>
      <w:r w:rsidR="0069671C" w:rsidRPr="00CE7484">
        <w:rPr>
          <w:rFonts w:cstheme="minorHAnsi"/>
          <w:sz w:val="24"/>
          <w:szCs w:val="24"/>
        </w:rPr>
        <w:t xml:space="preserve">è </w:t>
      </w:r>
      <w:r w:rsidRPr="00CE7484">
        <w:rPr>
          <w:rFonts w:cstheme="minorHAnsi"/>
          <w:sz w:val="24"/>
          <w:szCs w:val="24"/>
        </w:rPr>
        <w:t>escluso della procedura d'appalto; viceversa dell'esclusione viene data motivata comunicazione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all'operatore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economico.</w:t>
      </w:r>
    </w:p>
    <w:p w14:paraId="771F0498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9. Un operatore economico escluso con sentenza definitiva dalla partecipazione alle procedure di appalto non pu</w:t>
      </w:r>
      <w:r w:rsidR="0069671C" w:rsidRPr="00CE7484">
        <w:rPr>
          <w:rFonts w:cstheme="minorHAnsi"/>
          <w:sz w:val="24"/>
          <w:szCs w:val="24"/>
        </w:rPr>
        <w:t xml:space="preserve">ò </w:t>
      </w:r>
      <w:r w:rsidRPr="00CE7484">
        <w:rPr>
          <w:rFonts w:cstheme="minorHAnsi"/>
          <w:sz w:val="24"/>
          <w:szCs w:val="24"/>
        </w:rPr>
        <w:t>avvalersi della possibilità prevista dai commi 7 e 8 nel corso del periodo di esclusione derivante da tale sentenza.</w:t>
      </w:r>
    </w:p>
    <w:p w14:paraId="7C0041DD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10. Se la sentenza di condanna definitiva non fissa la durata della pena accessoria della incapacità di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contrattare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 xml:space="preserve">con la pubblica amministrazione, ovvero non sia intervenuta riabilitazione, tale durata </w:t>
      </w:r>
      <w:r w:rsidR="0069671C" w:rsidRPr="00CE7484">
        <w:rPr>
          <w:rFonts w:cstheme="minorHAnsi"/>
          <w:sz w:val="24"/>
          <w:szCs w:val="24"/>
        </w:rPr>
        <w:t>è</w:t>
      </w:r>
      <w:r w:rsidRPr="00CE7484">
        <w:rPr>
          <w:rFonts w:cstheme="minorHAnsi"/>
          <w:sz w:val="24"/>
          <w:szCs w:val="24"/>
        </w:rPr>
        <w:t xml:space="preserve"> pari a cinque anni, salvo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 xml:space="preserve">che la pena principale sia di durata inferiore, e in tale caso </w:t>
      </w:r>
      <w:r w:rsidR="0069671C" w:rsidRPr="00CE7484">
        <w:rPr>
          <w:rFonts w:cstheme="minorHAnsi"/>
          <w:sz w:val="24"/>
          <w:szCs w:val="24"/>
        </w:rPr>
        <w:t xml:space="preserve">è </w:t>
      </w:r>
      <w:r w:rsidRPr="00CE7484">
        <w:rPr>
          <w:rFonts w:cstheme="minorHAnsi"/>
          <w:sz w:val="24"/>
          <w:szCs w:val="24"/>
        </w:rPr>
        <w:t>pari alla durata della pena principale.</w:t>
      </w:r>
    </w:p>
    <w:p w14:paraId="30EBA4DC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11. Le cause di esclusione previste dal presente articolo non si applicano alle aziende o società sottoposte a</w:t>
      </w:r>
    </w:p>
    <w:p w14:paraId="5B206336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sequestro o confisca ai sensi dell'articolo 12-sexies del decreto-legge 8 giugno 1992, n. 306, convertito, con</w:t>
      </w:r>
    </w:p>
    <w:p w14:paraId="048AFFEA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lastRenderedPageBreak/>
        <w:t>modificazioni, dalla legge 7 agosto 1992, n. 356odegli articoli 20 e 24 del decreto legislativo 6 settembre 2011 n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.159, ed affidate ad un custode o amministratore giudiziario o finanziario, limitatamente a quelle riferite al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periodo precedente al predetto affidamento.</w:t>
      </w:r>
    </w:p>
    <w:p w14:paraId="638859B2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12. In caso di presentazione di falsa dichiarazione o falsa documentazione, nelle procedure di gara e negli</w:t>
      </w:r>
    </w:p>
    <w:p w14:paraId="00E5E985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 xml:space="preserve">affidamenti di subappalto, la stazione appaltante </w:t>
      </w:r>
      <w:proofErr w:type="spellStart"/>
      <w:r w:rsidRPr="00CE7484">
        <w:rPr>
          <w:rFonts w:cstheme="minorHAnsi"/>
          <w:sz w:val="24"/>
          <w:szCs w:val="24"/>
        </w:rPr>
        <w:t>ne</w:t>
      </w:r>
      <w:proofErr w:type="spellEnd"/>
      <w:r w:rsidRPr="00CE7484">
        <w:rPr>
          <w:rFonts w:cstheme="minorHAnsi"/>
          <w:sz w:val="24"/>
          <w:szCs w:val="24"/>
        </w:rPr>
        <w:t xml:space="preserve"> </w:t>
      </w:r>
      <w:proofErr w:type="spellStart"/>
      <w:r w:rsidRPr="00CE7484">
        <w:rPr>
          <w:rFonts w:cstheme="minorHAnsi"/>
          <w:sz w:val="24"/>
          <w:szCs w:val="24"/>
        </w:rPr>
        <w:t>d</w:t>
      </w:r>
      <w:r w:rsidR="0069671C" w:rsidRPr="00CE7484">
        <w:rPr>
          <w:rFonts w:cstheme="minorHAnsi"/>
          <w:sz w:val="24"/>
          <w:szCs w:val="24"/>
        </w:rPr>
        <w:t>a</w:t>
      </w:r>
      <w:proofErr w:type="spellEnd"/>
      <w:r w:rsidRPr="00CE7484">
        <w:rPr>
          <w:rFonts w:cstheme="minorHAnsi"/>
          <w:sz w:val="24"/>
          <w:szCs w:val="24"/>
        </w:rPr>
        <w:t xml:space="preserve"> segnalazione all'Autorità che, se ritiene che siano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state</w:t>
      </w:r>
    </w:p>
    <w:p w14:paraId="0F3C3D5B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rese con dolo o colpa grave in considerazione della rilevanza o della gravità dei fatti oggetto della falsa</w:t>
      </w:r>
    </w:p>
    <w:p w14:paraId="150A7BB8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dichiarazione o della presentazione di falsa documentazione, dispone l'iscrizione nel casellario informatico ai fini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dell'esclusione dalle procedure di gara e dagli affidamenti di subappalto ai sensi del comma 1 fino a due anni,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 xml:space="preserve">decorso il quale l'iscrizione </w:t>
      </w:r>
      <w:r w:rsidR="0069671C" w:rsidRPr="00CE7484">
        <w:rPr>
          <w:rFonts w:cstheme="minorHAnsi"/>
          <w:sz w:val="24"/>
          <w:szCs w:val="24"/>
        </w:rPr>
        <w:t xml:space="preserve">è </w:t>
      </w:r>
      <w:r w:rsidRPr="00CE7484">
        <w:rPr>
          <w:rFonts w:cstheme="minorHAnsi"/>
          <w:sz w:val="24"/>
          <w:szCs w:val="24"/>
        </w:rPr>
        <w:t>cancellata e perde comunque efficacia.</w:t>
      </w:r>
    </w:p>
    <w:p w14:paraId="4E38EE8A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13. Con linee guida l'ANAC, da adottarsi entro novanta giorni dalla data di entrata in vigore del presente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codice,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pu</w:t>
      </w:r>
      <w:r w:rsidR="0069671C" w:rsidRPr="00CE7484">
        <w:rPr>
          <w:rFonts w:cstheme="minorHAnsi"/>
          <w:sz w:val="24"/>
          <w:szCs w:val="24"/>
        </w:rPr>
        <w:t>ò</w:t>
      </w:r>
      <w:r w:rsidRPr="00CE7484">
        <w:rPr>
          <w:rFonts w:cstheme="minorHAnsi"/>
          <w:sz w:val="24"/>
          <w:szCs w:val="24"/>
        </w:rPr>
        <w:t xml:space="preserve"> precisare, al fine di garantire omogeneità di prassi da parte delle stazioni appaltanti, quali mezzi di prova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 xml:space="preserve">considerare adeguati </w:t>
      </w:r>
      <w:proofErr w:type="gramStart"/>
      <w:r w:rsidRPr="00CE7484">
        <w:rPr>
          <w:rFonts w:cstheme="minorHAnsi"/>
          <w:sz w:val="24"/>
          <w:szCs w:val="24"/>
        </w:rPr>
        <w:t>per la</w:t>
      </w:r>
      <w:proofErr w:type="gramEnd"/>
      <w:r w:rsidRPr="00CE7484">
        <w:rPr>
          <w:rFonts w:cstheme="minorHAnsi"/>
          <w:sz w:val="24"/>
          <w:szCs w:val="24"/>
        </w:rPr>
        <w:t xml:space="preserve"> dimostrazione delle circostanze di esclusione di cui al comma 5, lettera c), ovvero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quali carenze nell'esecuzione di un procedente contratto di appalto siano significative ai fini del medesimo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comma 5, lettera c).</w:t>
      </w:r>
    </w:p>
    <w:p w14:paraId="7923F829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14</w:t>
      </w:r>
      <w:r w:rsidR="0069671C" w:rsidRPr="00CE7484">
        <w:rPr>
          <w:rFonts w:cstheme="minorHAnsi"/>
          <w:sz w:val="24"/>
          <w:szCs w:val="24"/>
        </w:rPr>
        <w:t xml:space="preserve">. </w:t>
      </w:r>
      <w:r w:rsidRPr="00CE7484">
        <w:rPr>
          <w:rFonts w:cstheme="minorHAnsi"/>
          <w:sz w:val="24"/>
          <w:szCs w:val="24"/>
        </w:rPr>
        <w:t>Non possono essere affidatari di subappalti e non possono stipulare i relativi contratti i soggetti per i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quali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ricorrano i motivi di esclusione previsti dal presente articolo.</w:t>
      </w:r>
    </w:p>
    <w:p w14:paraId="73F4451D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Ai fini altresì di cui alle norme collegate, l'operatore economico, dichiarando che per esso non sussistono motivi di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esclusione attesta</w:t>
      </w:r>
    </w:p>
    <w:p w14:paraId="7D0C4C10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 di essere in grado ed avere la volontà di, qualora risultato aggiudicatario della procedura, ove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previsto per legge, a produrre tempestivamente, a semplice richiesta della stazione appaltante, tutte le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pertinenti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informazioni necessarie od opportune per assolvere alle verifiche antimafia imposte dal d.lgs. 6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settembre 2011, n. 159 (Codice delle leggi antimafia e delle misure di prevenzione, nonché nuove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disposizioni in materia di documentazione antimafia, a norma degli articoli 1 e 2 della legge 13 agosto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2010, n. 136), con riferimento a tutti i soggetti interessati, come indicati nell’art. 85 del predetto decreto.</w:t>
      </w:r>
    </w:p>
    <w:p w14:paraId="5BCEFC9E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Consapevole che la mancata o incompleta o intempestiva indicazione degli elementi richiesti costituirà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causa legittima di revoca dell’aggiudicazione in proprio favore</w:t>
      </w:r>
    </w:p>
    <w:p w14:paraId="2EBE2E83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 che l'impresa non ha conferito incarichi professionali o attività lavorative a ex dipendenti che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 xml:space="preserve">hanno cessato il rapporto di lavoro con Esa </w:t>
      </w:r>
      <w:r w:rsidR="0069671C" w:rsidRPr="00CE7484">
        <w:rPr>
          <w:rFonts w:cstheme="minorHAnsi"/>
          <w:sz w:val="24"/>
          <w:szCs w:val="24"/>
        </w:rPr>
        <w:t>SpA</w:t>
      </w:r>
      <w:r w:rsidRPr="00CE7484">
        <w:rPr>
          <w:rFonts w:cstheme="minorHAnsi"/>
          <w:sz w:val="24"/>
          <w:szCs w:val="24"/>
        </w:rPr>
        <w:t xml:space="preserve"> da meno di tre anni o che, negli ultimi tre, anni hanno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esercitato poteri autoritativi o negoziali per conto di essa ex art. 53 comma 16ter d.lgs. 165/2001 e che non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sussistono divieti o preclusioni o limiti connessi con il Codice di comportamento dei pubblici dipendenti di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cui al DPR 62/2013 o con il Codice etico aziendale o altra previsione normativa della medesima indole</w:t>
      </w:r>
    </w:p>
    <w:p w14:paraId="510B2DC2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7484">
        <w:rPr>
          <w:rFonts w:cstheme="minorHAnsi"/>
          <w:sz w:val="24"/>
          <w:szCs w:val="24"/>
        </w:rPr>
        <w:t> che non sussistono situazioni di incompatibilità o conflitto di interesse, anche potenziale, ai sensi</w:t>
      </w:r>
      <w:r w:rsidR="0069671C" w:rsidRPr="00CE7484">
        <w:rPr>
          <w:rFonts w:cstheme="minorHAnsi"/>
          <w:sz w:val="24"/>
          <w:szCs w:val="24"/>
        </w:rPr>
        <w:t xml:space="preserve"> </w:t>
      </w:r>
      <w:r w:rsidRPr="00CE7484">
        <w:rPr>
          <w:rFonts w:cstheme="minorHAnsi"/>
          <w:sz w:val="24"/>
          <w:szCs w:val="24"/>
        </w:rPr>
        <w:t>degli artt. 2, 6 e 7 del DPR 62/2013.</w:t>
      </w:r>
    </w:p>
    <w:p w14:paraId="34E740F9" w14:textId="77777777" w:rsidR="0048410E" w:rsidRPr="00CE7484" w:rsidRDefault="0048410E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B2CFBD" w14:textId="092036F4" w:rsidR="00244007" w:rsidRPr="00463583" w:rsidRDefault="00463583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63583">
        <w:rPr>
          <w:rFonts w:cstheme="minorHAnsi"/>
          <w:b/>
          <w:bCs/>
          <w:sz w:val="24"/>
          <w:szCs w:val="24"/>
        </w:rPr>
        <w:t>Firmato digitalmente</w:t>
      </w:r>
    </w:p>
    <w:p w14:paraId="1E95C88D" w14:textId="77777777" w:rsidR="00244007" w:rsidRDefault="00244007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5C8E80" w14:textId="77777777" w:rsidR="00244007" w:rsidRDefault="00244007" w:rsidP="00244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1DD399" w14:textId="733B7DF8" w:rsidR="0048410E" w:rsidRPr="00244007" w:rsidRDefault="0048410E" w:rsidP="004635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E7484">
        <w:rPr>
          <w:rFonts w:cstheme="minorHAnsi"/>
          <w:b/>
          <w:bCs/>
          <w:sz w:val="24"/>
          <w:szCs w:val="24"/>
        </w:rPr>
        <w:t>NB: si ricorda che alla presente dichiarazione deve essere allegata COPIA FOTOSTATICA DEL</w:t>
      </w:r>
    </w:p>
    <w:p w14:paraId="094B8534" w14:textId="77777777" w:rsidR="00507321" w:rsidRPr="00CE7484" w:rsidRDefault="0048410E" w:rsidP="004635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E7484">
        <w:rPr>
          <w:rFonts w:cstheme="minorHAnsi"/>
          <w:b/>
          <w:bCs/>
          <w:sz w:val="24"/>
          <w:szCs w:val="24"/>
        </w:rPr>
        <w:t>DOCUMENTO D’IDENTITA’ IN CORSO DI VALIDITA’ DEL/I SOTTOSCRITTORE/I</w:t>
      </w:r>
      <w:r w:rsidRPr="00CE7484">
        <w:rPr>
          <w:rFonts w:cstheme="minorHAnsi"/>
          <w:sz w:val="24"/>
          <w:szCs w:val="24"/>
        </w:rPr>
        <w:t>.</w:t>
      </w:r>
    </w:p>
    <w:p w14:paraId="3141CFAB" w14:textId="77777777" w:rsidR="00507321" w:rsidRPr="00CE7484" w:rsidRDefault="00507321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4C89A4E" w14:textId="77777777" w:rsidR="00507321" w:rsidRPr="00CE7484" w:rsidRDefault="00507321" w:rsidP="002440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ED46B3D" w14:textId="77777777" w:rsidR="000932C3" w:rsidRPr="00CE7484" w:rsidRDefault="000932C3" w:rsidP="00244007">
      <w:pPr>
        <w:jc w:val="both"/>
        <w:rPr>
          <w:rFonts w:eastAsia="Times New Roman" w:cstheme="minorHAnsi"/>
          <w:sz w:val="24"/>
          <w:szCs w:val="24"/>
        </w:rPr>
      </w:pPr>
    </w:p>
    <w:sectPr w:rsidR="000932C3" w:rsidRPr="00CE7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135E"/>
    <w:multiLevelType w:val="hybridMultilevel"/>
    <w:tmpl w:val="FB163C10"/>
    <w:lvl w:ilvl="0" w:tplc="ED9C18B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BD163D"/>
    <w:multiLevelType w:val="hybridMultilevel"/>
    <w:tmpl w:val="C14E85E6"/>
    <w:lvl w:ilvl="0" w:tplc="898671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A9"/>
    <w:rsid w:val="000932C3"/>
    <w:rsid w:val="000E11AD"/>
    <w:rsid w:val="001A47E3"/>
    <w:rsid w:val="00244007"/>
    <w:rsid w:val="0026397C"/>
    <w:rsid w:val="002717C8"/>
    <w:rsid w:val="002C5979"/>
    <w:rsid w:val="003F3C97"/>
    <w:rsid w:val="00405367"/>
    <w:rsid w:val="00463583"/>
    <w:rsid w:val="0048410E"/>
    <w:rsid w:val="00507321"/>
    <w:rsid w:val="00595A19"/>
    <w:rsid w:val="0069671C"/>
    <w:rsid w:val="007277A9"/>
    <w:rsid w:val="00787A05"/>
    <w:rsid w:val="007F5EAD"/>
    <w:rsid w:val="008A6840"/>
    <w:rsid w:val="00934221"/>
    <w:rsid w:val="00CE7484"/>
    <w:rsid w:val="00E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C9EA"/>
  <w15:chartTrackingRefBased/>
  <w15:docId w15:val="{A3754082-AD4C-49F2-B3F0-9CC2B894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Esa Spa</cp:lastModifiedBy>
  <cp:revision>4</cp:revision>
  <cp:lastPrinted>2022-02-28T08:55:00Z</cp:lastPrinted>
  <dcterms:created xsi:type="dcterms:W3CDTF">2022-02-28T08:54:00Z</dcterms:created>
  <dcterms:modified xsi:type="dcterms:W3CDTF">2022-02-28T08:57:00Z</dcterms:modified>
</cp:coreProperties>
</file>